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32"/>
          <w:szCs w:val="32"/>
        </w:rPr>
      </w:pPr>
      <w:r>
        <w:rPr>
          <w:rFonts w:ascii="Times New Roman" w:hAnsi="Times New Roman" w:eastAsia="方正小标宋_GBK"/>
          <w:b/>
          <w:bCs/>
          <w:sz w:val="32"/>
          <w:szCs w:val="32"/>
        </w:rPr>
        <w:t>连云港市第二人民医院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32"/>
          <w:szCs w:val="32"/>
        </w:rPr>
      </w:pPr>
      <w:r>
        <w:rPr>
          <w:rFonts w:ascii="Times New Roman" w:hAnsi="Times New Roman" w:eastAsia="方正小标宋_GBK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小标宋_GBK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/>
          <w:b/>
          <w:bCs/>
          <w:sz w:val="32"/>
          <w:szCs w:val="32"/>
        </w:rPr>
        <w:t>年住院医师规范化培训招收计划表</w:t>
      </w:r>
    </w:p>
    <w:tbl>
      <w:tblPr>
        <w:tblStyle w:val="2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16"/>
        <w:gridCol w:w="1677"/>
        <w:gridCol w:w="2685"/>
        <w:gridCol w:w="1513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毕业专业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招收人数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0300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急诊科★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临床医学或急诊医学相关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0700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全科★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临床医学或全科医学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1900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麻醉科★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临床医学或麻醉学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0900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外科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临床医学或外科学相关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骨科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临床医学或骨科学相关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0100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内科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临床医学或内科学相关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0600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神经内科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临床医学或神经内科学相关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2200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放射科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临床医学或医学影像学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2300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超声医学科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</w:t>
            </w: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医学影像学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2500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放射肿瘤科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临床医学或放射肿瘤学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2100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检验医学科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临床医学或医学检验学（2012年12月31日前入学）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12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2800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口腔全科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口腔医学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191" w:type="pct"/>
            <w:gridSpan w:val="5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101</w:t>
            </w:r>
          </w:p>
        </w:tc>
      </w:tr>
    </w:tbl>
    <w:p>
      <w:pPr>
        <w:rPr>
          <w:rFonts w:hint="eastAsia" w:ascii="Times New Roman" w:hAnsi="Times New Roman" w:eastAsia="仿宋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 w:val="24"/>
        </w:rPr>
        <w:t>★</w:t>
      </w:r>
      <w:r>
        <w:rPr>
          <w:rFonts w:hint="eastAsia" w:ascii="Times New Roman" w:hAnsi="Times New Roman" w:eastAsia="仿宋"/>
          <w:sz w:val="24"/>
          <w:lang w:val="en-US" w:eastAsia="zh-CN"/>
        </w:rPr>
        <w:t>为</w:t>
      </w:r>
      <w:r>
        <w:rPr>
          <w:rFonts w:ascii="Times New Roman" w:hAnsi="Times New Roman" w:eastAsia="仿宋"/>
          <w:sz w:val="24"/>
        </w:rPr>
        <w:t>紧缺专业</w:t>
      </w:r>
      <w:r>
        <w:rPr>
          <w:rFonts w:hint="eastAsia" w:ascii="Times New Roman" w:hAnsi="Times New Roman" w:eastAsia="仿宋"/>
          <w:sz w:val="24"/>
          <w:lang w:eastAsia="zh-CN"/>
        </w:rPr>
        <w:t>，</w:t>
      </w:r>
      <w:r>
        <w:rPr>
          <w:rFonts w:hint="eastAsia" w:ascii="Times New Roman" w:hAnsi="Times New Roman" w:eastAsia="仿宋"/>
          <w:sz w:val="24"/>
          <w:lang w:val="en-US" w:eastAsia="zh-CN"/>
        </w:rPr>
        <w:t>可超计划招录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YmI5NmQ0MmUwNjlkMWE0MzRkNGUyZDY5N2U1ZjEifQ=="/>
  </w:docVars>
  <w:rsids>
    <w:rsidRoot w:val="44FE1BBD"/>
    <w:rsid w:val="44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2024-03-27T07:05:00Z</dcterms:created>
  <dc:creator>素素</dc:creator>
  <cp:lastModifiedBy>素素</cp:lastModifiedBy>
  <dcterms:modified xsi:type="dcterms:W3CDTF">2024-03-27T07:06:00Z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863B004867F9425EBB655BAC2E7F0487_11</vt:lpwstr>
  </property>
</Properties>
</file>